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64" w:rsidRDefault="003E6D98" w:rsidP="00DB62C5">
      <w:pPr>
        <w:pStyle w:val="a5"/>
      </w:pPr>
      <w:r w:rsidRPr="003E6D98">
        <w:rPr>
          <w:rFonts w:hint="eastAsia"/>
        </w:rPr>
        <w:t>人工智能</w:t>
      </w:r>
      <w:r w:rsidR="00DB62C5">
        <w:rPr>
          <w:rFonts w:hint="eastAsia"/>
        </w:rPr>
        <w:t>类创新比赛规则</w:t>
      </w:r>
    </w:p>
    <w:p w:rsidR="00DB62C5" w:rsidRDefault="00C05105" w:rsidP="00DB62C5">
      <w:pPr>
        <w:pStyle w:val="1"/>
      </w:pPr>
      <w:r>
        <w:rPr>
          <w:rFonts w:hint="eastAsia"/>
        </w:rPr>
        <w:t xml:space="preserve">1 </w:t>
      </w:r>
      <w:r w:rsidR="00E33622">
        <w:rPr>
          <w:rFonts w:hint="eastAsia"/>
        </w:rPr>
        <w:t>参赛内容</w:t>
      </w:r>
    </w:p>
    <w:p w:rsidR="00DB62C5" w:rsidRDefault="00A766F8" w:rsidP="00B04A75">
      <w:pPr>
        <w:pStyle w:val="a8"/>
        <w:ind w:firstLine="480"/>
      </w:pPr>
      <w:r>
        <w:rPr>
          <w:rFonts w:hint="eastAsia"/>
        </w:rPr>
        <w:t>团队自主研发的</w:t>
      </w:r>
      <w:r w:rsidR="00B04A75" w:rsidRPr="00B04A75">
        <w:rPr>
          <w:rFonts w:hint="eastAsia"/>
        </w:rPr>
        <w:t>通过利用</w:t>
      </w:r>
      <w:r w:rsidR="007F5032">
        <w:rPr>
          <w:rFonts w:hint="eastAsia"/>
        </w:rPr>
        <w:t>人工智能技术</w:t>
      </w:r>
      <w:r w:rsidR="00B04A75" w:rsidRPr="00B04A75">
        <w:rPr>
          <w:rFonts w:hint="eastAsia"/>
        </w:rPr>
        <w:t>，应用在生活、制造</w:t>
      </w:r>
      <w:r w:rsidR="00B9195D">
        <w:rPr>
          <w:rFonts w:hint="eastAsia"/>
        </w:rPr>
        <w:t>、</w:t>
      </w:r>
      <w:r w:rsidR="007F5032">
        <w:rPr>
          <w:rFonts w:hint="eastAsia"/>
        </w:rPr>
        <w:t>交通、</w:t>
      </w:r>
      <w:r w:rsidR="00B9195D" w:rsidRPr="00B04A75">
        <w:rPr>
          <w:rFonts w:hint="eastAsia"/>
        </w:rPr>
        <w:t>探</w:t>
      </w:r>
      <w:r w:rsidR="00B9195D">
        <w:rPr>
          <w:rFonts w:hint="eastAsia"/>
        </w:rPr>
        <w:t>索</w:t>
      </w:r>
      <w:r w:rsidR="00B9195D" w:rsidRPr="00B04A75">
        <w:rPr>
          <w:rFonts w:hint="eastAsia"/>
        </w:rPr>
        <w:t>、救援</w:t>
      </w:r>
      <w:r w:rsidR="00B04A75" w:rsidRPr="00B04A75">
        <w:rPr>
          <w:rFonts w:hint="eastAsia"/>
        </w:rPr>
        <w:t>等领域的产品或项目</w:t>
      </w:r>
      <w:r w:rsidR="007F5032">
        <w:rPr>
          <w:rFonts w:hint="eastAsia"/>
        </w:rPr>
        <w:t>，特设有机器人类创新比赛，所以与机器人相关项目尽量申报对应的机器人类创新比赛</w:t>
      </w:r>
      <w:r w:rsidR="00B04A75" w:rsidRPr="00B04A75">
        <w:rPr>
          <w:rFonts w:hint="eastAsia"/>
        </w:rPr>
        <w:t>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大赛采用自主命题方式，参赛队伍自主选择作品题目，但须与大赛规定的参赛范围密切相关。选题须知：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BF2C02">
        <w:rPr>
          <w:rFonts w:hint="eastAsia"/>
        </w:rPr>
        <w:t>人工智能类</w:t>
      </w:r>
      <w:r>
        <w:rPr>
          <w:rFonts w:hint="eastAsia"/>
        </w:rPr>
        <w:t>创新比赛的参赛作品要体现一定的智能性、技术创新性、市场发展潜力和社会价值。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2</w:t>
      </w:r>
      <w:r>
        <w:rPr>
          <w:rFonts w:hint="eastAsia"/>
        </w:rPr>
        <w:t>、参赛队伍需承诺参赛产品</w:t>
      </w:r>
      <w:r>
        <w:rPr>
          <w:rFonts w:hint="eastAsia"/>
        </w:rPr>
        <w:t>/</w:t>
      </w:r>
      <w:r>
        <w:rPr>
          <w:rFonts w:hint="eastAsia"/>
        </w:rPr>
        <w:t>项目由团队成员独立设计、开发完成，杜绝抄袭、剽窃等行为，有知识产权纠纷的作品不得参赛。</w:t>
      </w:r>
    </w:p>
    <w:p w:rsidR="00E33622" w:rsidRDefault="00E33622" w:rsidP="00E33622">
      <w:pPr>
        <w:pStyle w:val="a8"/>
        <w:ind w:firstLine="480"/>
      </w:pPr>
      <w:r>
        <w:rPr>
          <w:rFonts w:hint="eastAsia"/>
        </w:rPr>
        <w:t>3</w:t>
      </w:r>
      <w:r>
        <w:rPr>
          <w:rFonts w:hint="eastAsia"/>
        </w:rPr>
        <w:t>、与国家有关法律、法规相违背的产品</w:t>
      </w:r>
      <w:r>
        <w:rPr>
          <w:rFonts w:hint="eastAsia"/>
        </w:rPr>
        <w:t>/</w:t>
      </w:r>
      <w:r>
        <w:rPr>
          <w:rFonts w:hint="eastAsia"/>
        </w:rPr>
        <w:t>项目不得参赛</w:t>
      </w:r>
      <w:r w:rsidR="008E79AE">
        <w:rPr>
          <w:rFonts w:hint="eastAsia"/>
        </w:rPr>
        <w:t>。</w:t>
      </w:r>
    </w:p>
    <w:p w:rsidR="00C05105" w:rsidRDefault="00C05105" w:rsidP="009007CE">
      <w:pPr>
        <w:pStyle w:val="1"/>
      </w:pPr>
      <w:r>
        <w:rPr>
          <w:rFonts w:hint="eastAsia"/>
        </w:rPr>
        <w:t xml:space="preserve">2 </w:t>
      </w:r>
      <w:r>
        <w:rPr>
          <w:rFonts w:hint="eastAsia"/>
        </w:rPr>
        <w:t>参赛流程</w:t>
      </w:r>
    </w:p>
    <w:p w:rsidR="008E79AE" w:rsidRDefault="00C05105" w:rsidP="00C05105">
      <w:pPr>
        <w:pStyle w:val="2"/>
      </w:pPr>
      <w:r>
        <w:rPr>
          <w:rFonts w:hint="eastAsia"/>
        </w:rPr>
        <w:t xml:space="preserve">2.1 </w:t>
      </w:r>
      <w:r w:rsidR="009007CE">
        <w:rPr>
          <w:rFonts w:hint="eastAsia"/>
        </w:rPr>
        <w:t>报名</w:t>
      </w:r>
    </w:p>
    <w:p w:rsidR="00C05105" w:rsidRDefault="00AB15B5" w:rsidP="009007CE">
      <w:pPr>
        <w:pStyle w:val="a8"/>
        <w:ind w:firstLine="480"/>
      </w:pPr>
      <w:r>
        <w:rPr>
          <w:rFonts w:hint="eastAsia"/>
        </w:rPr>
        <w:t>以当届大赛组委会发布的报名方式为准，一般采用报名平台或者发送邮件。</w:t>
      </w:r>
    </w:p>
    <w:p w:rsidR="00C05105" w:rsidRDefault="00C05105" w:rsidP="00C05105">
      <w:pPr>
        <w:pStyle w:val="2"/>
      </w:pPr>
      <w:r>
        <w:rPr>
          <w:rFonts w:hint="eastAsia"/>
        </w:rPr>
        <w:t xml:space="preserve">2.2 </w:t>
      </w:r>
      <w:r>
        <w:rPr>
          <w:rFonts w:hint="eastAsia"/>
        </w:rPr>
        <w:t>提交作品</w:t>
      </w:r>
    </w:p>
    <w:p w:rsidR="00C05105" w:rsidRDefault="00AB15B5" w:rsidP="009007CE">
      <w:pPr>
        <w:pStyle w:val="a8"/>
        <w:ind w:firstLine="480"/>
      </w:pPr>
      <w:r>
        <w:rPr>
          <w:rFonts w:hint="eastAsia"/>
        </w:rPr>
        <w:t>参赛</w:t>
      </w:r>
      <w:r w:rsidR="00C05105">
        <w:rPr>
          <w:rFonts w:hint="eastAsia"/>
        </w:rPr>
        <w:t>队在线</w:t>
      </w:r>
      <w:r w:rsidRPr="00AB15B5">
        <w:rPr>
          <w:rFonts w:hint="eastAsia"/>
        </w:rPr>
        <w:t>提交</w:t>
      </w:r>
      <w:r w:rsidR="00C05105">
        <w:rPr>
          <w:rFonts w:hint="eastAsia"/>
        </w:rPr>
        <w:t>演示文稿</w:t>
      </w:r>
      <w:r>
        <w:rPr>
          <w:rFonts w:hint="eastAsia"/>
        </w:rPr>
        <w:t>+</w:t>
      </w:r>
      <w:r>
        <w:rPr>
          <w:rFonts w:hint="eastAsia"/>
        </w:rPr>
        <w:t>佐证材料</w:t>
      </w:r>
      <w:r w:rsidR="0085548E">
        <w:rPr>
          <w:rFonts w:hint="eastAsia"/>
        </w:rPr>
        <w:t>（附件</w:t>
      </w:r>
      <w:r w:rsidR="0085548E">
        <w:rPr>
          <w:rFonts w:hint="eastAsia"/>
        </w:rPr>
        <w:t>1</w:t>
      </w:r>
      <w:r w:rsidR="0085548E">
        <w:rPr>
          <w:rFonts w:hint="eastAsia"/>
        </w:rPr>
        <w:t>及其他自选材料）</w:t>
      </w:r>
      <w:r w:rsidR="00C05105">
        <w:rPr>
          <w:rFonts w:hint="eastAsia"/>
        </w:rPr>
        <w:t>。</w:t>
      </w:r>
    </w:p>
    <w:p w:rsidR="009007CE" w:rsidRDefault="00C05105" w:rsidP="009007CE">
      <w:pPr>
        <w:pStyle w:val="a8"/>
        <w:ind w:firstLine="480"/>
      </w:pPr>
      <w:r>
        <w:rPr>
          <w:rFonts w:hint="eastAsia"/>
        </w:rPr>
        <w:t>演示文稿</w:t>
      </w:r>
      <w:r w:rsidR="00AB15B5" w:rsidRPr="00AB15B5">
        <w:rPr>
          <w:rFonts w:hint="eastAsia"/>
        </w:rPr>
        <w:t>中必须包含：（一）项目摘要；（二）该项目的背景和基本思路；（三）该项目应用的科学方法和科学原理；（四）该项目的创新点；（五）项目的使用情况和进一步完善的设想。</w:t>
      </w:r>
    </w:p>
    <w:p w:rsidR="00C05105" w:rsidRDefault="00C05105" w:rsidP="009007CE">
      <w:pPr>
        <w:pStyle w:val="a8"/>
        <w:ind w:firstLine="480"/>
      </w:pPr>
      <w:r>
        <w:rPr>
          <w:rFonts w:hint="eastAsia"/>
        </w:rPr>
        <w:t>佐证材料见附件。</w:t>
      </w:r>
    </w:p>
    <w:p w:rsidR="00AB15B5" w:rsidRDefault="00AB15B5" w:rsidP="00AB15B5">
      <w:pPr>
        <w:pStyle w:val="1"/>
      </w:pPr>
      <w:r>
        <w:rPr>
          <w:rFonts w:hint="eastAsia"/>
        </w:rPr>
        <w:t>三、初赛</w:t>
      </w:r>
    </w:p>
    <w:p w:rsidR="00AB15B5" w:rsidRDefault="00C05105" w:rsidP="00AB15B5">
      <w:pPr>
        <w:pStyle w:val="a8"/>
        <w:ind w:firstLine="480"/>
      </w:pPr>
      <w:r>
        <w:rPr>
          <w:rFonts w:hint="eastAsia"/>
        </w:rPr>
        <w:t>初赛通过网评方式，由组委会将参赛队作品</w:t>
      </w:r>
      <w:r w:rsidR="00847390">
        <w:rPr>
          <w:rFonts w:hint="eastAsia"/>
        </w:rPr>
        <w:t>分发给三位以上评委，根据评委给出的分数和评价。进入决赛条件：三分之二以上评委同意。</w:t>
      </w:r>
    </w:p>
    <w:p w:rsidR="00847390" w:rsidRDefault="00FD7328" w:rsidP="00FD7328">
      <w:pPr>
        <w:pStyle w:val="1"/>
      </w:pPr>
      <w:r>
        <w:rPr>
          <w:rFonts w:hint="eastAsia"/>
        </w:rPr>
        <w:t>四、决赛</w:t>
      </w:r>
    </w:p>
    <w:p w:rsidR="00FD7328" w:rsidRDefault="00FD7328" w:rsidP="00FD7328">
      <w:pPr>
        <w:pStyle w:val="a8"/>
        <w:ind w:firstLine="480"/>
      </w:pPr>
      <w:r>
        <w:rPr>
          <w:rFonts w:hint="eastAsia"/>
        </w:rPr>
        <w:t>决赛采用</w:t>
      </w:r>
      <w:r w:rsidR="00007EDC">
        <w:rPr>
          <w:rFonts w:hint="eastAsia"/>
        </w:rPr>
        <w:t>在线</w:t>
      </w:r>
      <w:r>
        <w:rPr>
          <w:rFonts w:hint="eastAsia"/>
        </w:rPr>
        <w:t>答辩方式完成。参赛队</w:t>
      </w:r>
      <w:r w:rsidR="00007EDC">
        <w:rPr>
          <w:rFonts w:hint="eastAsia"/>
        </w:rPr>
        <w:t>在线演示</w:t>
      </w:r>
      <w:r>
        <w:rPr>
          <w:rFonts w:hint="eastAsia"/>
        </w:rPr>
        <w:t>自己的作品或者相关佐证材料，答辩评分标准见附件</w:t>
      </w:r>
      <w:r w:rsidR="00D7541F">
        <w:rPr>
          <w:rFonts w:hint="eastAsia"/>
        </w:rPr>
        <w:t>2</w:t>
      </w:r>
      <w:r w:rsidR="00AF3E6D">
        <w:rPr>
          <w:rFonts w:hint="eastAsia"/>
        </w:rPr>
        <w:t>人工智能</w:t>
      </w:r>
      <w:r w:rsidR="009A62B6" w:rsidRPr="009A62B6">
        <w:rPr>
          <w:rFonts w:hint="eastAsia"/>
        </w:rPr>
        <w:t>类创新比赛评分表</w:t>
      </w:r>
      <w:r>
        <w:rPr>
          <w:rFonts w:hint="eastAsia"/>
        </w:rPr>
        <w:t>。按得分顺序得到排名，并确</w:t>
      </w:r>
      <w:r>
        <w:rPr>
          <w:rFonts w:hint="eastAsia"/>
        </w:rPr>
        <w:lastRenderedPageBreak/>
        <w:t>定奖项。</w:t>
      </w:r>
    </w:p>
    <w:sectPr w:rsidR="00FD7328" w:rsidSect="00977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3F4" w:rsidRDefault="003933F4" w:rsidP="00DB62C5">
      <w:r>
        <w:separator/>
      </w:r>
    </w:p>
  </w:endnote>
  <w:endnote w:type="continuationSeparator" w:id="1">
    <w:p w:rsidR="003933F4" w:rsidRDefault="003933F4" w:rsidP="00DB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3F4" w:rsidRDefault="003933F4" w:rsidP="00DB62C5">
      <w:r>
        <w:separator/>
      </w:r>
    </w:p>
  </w:footnote>
  <w:footnote w:type="continuationSeparator" w:id="1">
    <w:p w:rsidR="003933F4" w:rsidRDefault="003933F4" w:rsidP="00DB62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9EAE0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7F4AB4D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B3BEF4C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D7BE3CF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7B724D1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932FF3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F309AF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4F8D0A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6725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4EC2BB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stylePaneFormatFilter w:val="1024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2C5"/>
    <w:rsid w:val="00007EDC"/>
    <w:rsid w:val="0015274C"/>
    <w:rsid w:val="001C1B36"/>
    <w:rsid w:val="00225664"/>
    <w:rsid w:val="002B7658"/>
    <w:rsid w:val="00335523"/>
    <w:rsid w:val="003933F4"/>
    <w:rsid w:val="003E6D98"/>
    <w:rsid w:val="005074BD"/>
    <w:rsid w:val="005136E1"/>
    <w:rsid w:val="00596725"/>
    <w:rsid w:val="006D0CFC"/>
    <w:rsid w:val="00785C36"/>
    <w:rsid w:val="007F5032"/>
    <w:rsid w:val="00847390"/>
    <w:rsid w:val="0085548E"/>
    <w:rsid w:val="00861B01"/>
    <w:rsid w:val="008C0296"/>
    <w:rsid w:val="008E79AE"/>
    <w:rsid w:val="009007CE"/>
    <w:rsid w:val="00950A7A"/>
    <w:rsid w:val="00977664"/>
    <w:rsid w:val="009A62B6"/>
    <w:rsid w:val="00A31FAC"/>
    <w:rsid w:val="00A766F8"/>
    <w:rsid w:val="00AB15B5"/>
    <w:rsid w:val="00AF3E6D"/>
    <w:rsid w:val="00B04A75"/>
    <w:rsid w:val="00B9195D"/>
    <w:rsid w:val="00BC3EED"/>
    <w:rsid w:val="00BF2C02"/>
    <w:rsid w:val="00C05105"/>
    <w:rsid w:val="00D7541F"/>
    <w:rsid w:val="00DB62C5"/>
    <w:rsid w:val="00E33622"/>
    <w:rsid w:val="00FD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7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rsid w:val="00DB62C5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5105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6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62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6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62C5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B62C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B62C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B62C5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6">
    <w:name w:val="Body Text Indent"/>
    <w:basedOn w:val="a"/>
    <w:link w:val="Char2"/>
    <w:uiPriority w:val="99"/>
    <w:unhideWhenUsed/>
    <w:rsid w:val="00DB62C5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rsid w:val="00DB62C5"/>
  </w:style>
  <w:style w:type="paragraph" w:styleId="a7">
    <w:name w:val="Body Text"/>
    <w:basedOn w:val="a"/>
    <w:link w:val="Char3"/>
    <w:uiPriority w:val="99"/>
    <w:semiHidden/>
    <w:unhideWhenUsed/>
    <w:rsid w:val="00B04A75"/>
    <w:pPr>
      <w:spacing w:after="120"/>
    </w:pPr>
  </w:style>
  <w:style w:type="character" w:customStyle="1" w:styleId="Char3">
    <w:name w:val="正文文本 Char"/>
    <w:basedOn w:val="a0"/>
    <w:link w:val="a7"/>
    <w:uiPriority w:val="99"/>
    <w:semiHidden/>
    <w:rsid w:val="00B04A75"/>
  </w:style>
  <w:style w:type="paragraph" w:styleId="a8">
    <w:name w:val="Body Text First Indent"/>
    <w:basedOn w:val="a7"/>
    <w:link w:val="Char4"/>
    <w:uiPriority w:val="99"/>
    <w:unhideWhenUsed/>
    <w:rsid w:val="00B04A75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Char4">
    <w:name w:val="正文首行缩进 Char"/>
    <w:basedOn w:val="Char3"/>
    <w:link w:val="a8"/>
    <w:uiPriority w:val="99"/>
    <w:rsid w:val="00B04A75"/>
    <w:rPr>
      <w:rFonts w:ascii="Times New Roman" w:eastAsia="宋体" w:hAnsi="Times New Roman"/>
      <w:sz w:val="24"/>
    </w:rPr>
  </w:style>
  <w:style w:type="character" w:customStyle="1" w:styleId="2Char">
    <w:name w:val="标题 2 Char"/>
    <w:basedOn w:val="a0"/>
    <w:link w:val="2"/>
    <w:uiPriority w:val="9"/>
    <w:rsid w:val="00C05105"/>
    <w:rPr>
      <w:rFonts w:ascii="Times New Roman" w:eastAsia="宋体" w:hAnsi="Times New Roman" w:cstheme="majorBidi"/>
      <w:b/>
      <w:bCs/>
      <w:sz w:val="24"/>
      <w:szCs w:val="32"/>
    </w:rPr>
  </w:style>
  <w:style w:type="table" w:styleId="a9">
    <w:name w:val="Table Grid"/>
    <w:basedOn w:val="a1"/>
    <w:uiPriority w:val="59"/>
    <w:rsid w:val="008C0296"/>
    <w:rPr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yuanqd</dc:creator>
  <cp:keywords/>
  <dc:description/>
  <cp:lastModifiedBy>yuanqd</cp:lastModifiedBy>
  <cp:revision>29</cp:revision>
  <dcterms:created xsi:type="dcterms:W3CDTF">2019-11-02T03:47:00Z</dcterms:created>
  <dcterms:modified xsi:type="dcterms:W3CDTF">2020-11-08T09:23:00Z</dcterms:modified>
</cp:coreProperties>
</file>